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3FA84" w14:textId="239D595A" w:rsidR="004A3F1D" w:rsidRDefault="00D4487F">
      <w:pPr>
        <w:rPr>
          <w:sz w:val="40"/>
          <w:szCs w:val="40"/>
        </w:rPr>
      </w:pPr>
      <w:r>
        <w:rPr>
          <w:sz w:val="40"/>
          <w:szCs w:val="40"/>
        </w:rPr>
        <w:t xml:space="preserve">Top </w:t>
      </w:r>
      <w:r w:rsidR="00A37529">
        <w:rPr>
          <w:sz w:val="40"/>
          <w:szCs w:val="40"/>
        </w:rPr>
        <w:t>1</w:t>
      </w:r>
      <w:r>
        <w:rPr>
          <w:sz w:val="40"/>
          <w:szCs w:val="40"/>
        </w:rPr>
        <w:t xml:space="preserve">0 reasons The </w:t>
      </w:r>
      <w:proofErr w:type="spellStart"/>
      <w:r>
        <w:rPr>
          <w:sz w:val="40"/>
          <w:szCs w:val="40"/>
        </w:rPr>
        <w:t>Brickell’s</w:t>
      </w:r>
      <w:proofErr w:type="spellEnd"/>
      <w:r>
        <w:rPr>
          <w:sz w:val="40"/>
          <w:szCs w:val="40"/>
        </w:rPr>
        <w:t xml:space="preserve">, (mainly Mary </w:t>
      </w:r>
      <w:proofErr w:type="spellStart"/>
      <w:r>
        <w:rPr>
          <w:sz w:val="40"/>
          <w:szCs w:val="40"/>
        </w:rPr>
        <w:t>Brickell</w:t>
      </w:r>
      <w:proofErr w:type="spellEnd"/>
      <w:r>
        <w:rPr>
          <w:sz w:val="40"/>
          <w:szCs w:val="40"/>
        </w:rPr>
        <w:t>) were marginalized in the telli</w:t>
      </w:r>
      <w:r w:rsidR="00A37529">
        <w:rPr>
          <w:sz w:val="40"/>
          <w:szCs w:val="40"/>
        </w:rPr>
        <w:t>ng of the origin story of Miami:</w:t>
      </w:r>
      <w:bookmarkStart w:id="0" w:name="_GoBack"/>
      <w:bookmarkEnd w:id="0"/>
    </w:p>
    <w:p w14:paraId="163E4C88" w14:textId="77777777" w:rsidR="00D4487F" w:rsidRDefault="00D4487F">
      <w:pPr>
        <w:rPr>
          <w:sz w:val="40"/>
          <w:szCs w:val="40"/>
        </w:rPr>
      </w:pPr>
    </w:p>
    <w:p w14:paraId="6F0AC82F" w14:textId="77777777" w:rsidR="00D4487F" w:rsidRDefault="00D4487F" w:rsidP="00D4487F">
      <w:pPr>
        <w:pStyle w:val="ListParagraph"/>
        <w:numPr>
          <w:ilvl w:val="0"/>
          <w:numId w:val="1"/>
        </w:numPr>
        <w:rPr>
          <w:sz w:val="40"/>
          <w:szCs w:val="40"/>
        </w:rPr>
      </w:pPr>
      <w:r>
        <w:rPr>
          <w:sz w:val="40"/>
          <w:szCs w:val="40"/>
        </w:rPr>
        <w:t xml:space="preserve">It was thought there were never any photos taken of Mary until 1992 when Carmen </w:t>
      </w:r>
      <w:proofErr w:type="spellStart"/>
      <w:r>
        <w:rPr>
          <w:sz w:val="40"/>
          <w:szCs w:val="40"/>
        </w:rPr>
        <w:t>Petsoules</w:t>
      </w:r>
      <w:proofErr w:type="spellEnd"/>
      <w:r>
        <w:rPr>
          <w:sz w:val="40"/>
          <w:szCs w:val="40"/>
        </w:rPr>
        <w:t xml:space="preserve"> unearthed the 1</w:t>
      </w:r>
      <w:r w:rsidRPr="00D4487F">
        <w:rPr>
          <w:sz w:val="40"/>
          <w:szCs w:val="40"/>
          <w:vertAlign w:val="superscript"/>
        </w:rPr>
        <w:t>st</w:t>
      </w:r>
      <w:r>
        <w:rPr>
          <w:sz w:val="40"/>
          <w:szCs w:val="40"/>
        </w:rPr>
        <w:t xml:space="preserve"> one at History Miami. There are now 3 known photographs</w:t>
      </w:r>
    </w:p>
    <w:p w14:paraId="0BAE978E" w14:textId="77777777" w:rsidR="00D4487F" w:rsidRDefault="00D4487F" w:rsidP="00D4487F">
      <w:pPr>
        <w:pStyle w:val="ListParagraph"/>
        <w:numPr>
          <w:ilvl w:val="0"/>
          <w:numId w:val="1"/>
        </w:numPr>
        <w:rPr>
          <w:sz w:val="40"/>
          <w:szCs w:val="40"/>
        </w:rPr>
      </w:pPr>
      <w:r>
        <w:rPr>
          <w:sz w:val="40"/>
          <w:szCs w:val="40"/>
        </w:rPr>
        <w:t>Mary was English and did not conform to the general issues of her time in Miami in that period. I.e. race relations, liberally helping the poor, and wielding immense power as a landowner of over 6,000 acres of land.</w:t>
      </w:r>
    </w:p>
    <w:p w14:paraId="43F8EC64" w14:textId="77777777" w:rsidR="00D4487F" w:rsidRDefault="00D4487F" w:rsidP="00D4487F">
      <w:pPr>
        <w:pStyle w:val="ListParagraph"/>
        <w:numPr>
          <w:ilvl w:val="0"/>
          <w:numId w:val="1"/>
        </w:numPr>
        <w:rPr>
          <w:sz w:val="40"/>
          <w:szCs w:val="40"/>
        </w:rPr>
      </w:pPr>
      <w:r>
        <w:rPr>
          <w:sz w:val="40"/>
          <w:szCs w:val="40"/>
        </w:rPr>
        <w:t xml:space="preserve">The </w:t>
      </w:r>
      <w:proofErr w:type="spellStart"/>
      <w:r>
        <w:rPr>
          <w:sz w:val="40"/>
          <w:szCs w:val="40"/>
        </w:rPr>
        <w:t>Brickell’s</w:t>
      </w:r>
      <w:proofErr w:type="spellEnd"/>
      <w:r>
        <w:rPr>
          <w:sz w:val="40"/>
          <w:szCs w:val="40"/>
        </w:rPr>
        <w:t xml:space="preserve"> did not develop their lands quick enough. This was seen as the family hoarding prime land.</w:t>
      </w:r>
    </w:p>
    <w:p w14:paraId="3F918EF2" w14:textId="77777777" w:rsidR="00D4487F" w:rsidRDefault="00D4487F" w:rsidP="00D4487F">
      <w:pPr>
        <w:pStyle w:val="ListParagraph"/>
        <w:numPr>
          <w:ilvl w:val="0"/>
          <w:numId w:val="1"/>
        </w:numPr>
        <w:rPr>
          <w:sz w:val="40"/>
          <w:szCs w:val="40"/>
        </w:rPr>
      </w:pPr>
      <w:r>
        <w:rPr>
          <w:sz w:val="40"/>
          <w:szCs w:val="40"/>
        </w:rPr>
        <w:t xml:space="preserve">The </w:t>
      </w:r>
      <w:proofErr w:type="spellStart"/>
      <w:r>
        <w:rPr>
          <w:sz w:val="40"/>
          <w:szCs w:val="40"/>
        </w:rPr>
        <w:t>Brickell</w:t>
      </w:r>
      <w:proofErr w:type="spellEnd"/>
      <w:r>
        <w:rPr>
          <w:sz w:val="40"/>
          <w:szCs w:val="40"/>
        </w:rPr>
        <w:t xml:space="preserve"> Trading Post housed the Miami Post Office and since there was no bridge across the Miami River folks had to pay a ferry also owned by the </w:t>
      </w:r>
      <w:proofErr w:type="spellStart"/>
      <w:r>
        <w:rPr>
          <w:sz w:val="40"/>
          <w:szCs w:val="40"/>
        </w:rPr>
        <w:t>Brickells</w:t>
      </w:r>
      <w:proofErr w:type="spellEnd"/>
      <w:r>
        <w:rPr>
          <w:sz w:val="40"/>
          <w:szCs w:val="40"/>
        </w:rPr>
        <w:t xml:space="preserve"> to get across. Opening day of Miami’s incorporation had this issue come up as soon as new business was called for the first time in the city’s history.</w:t>
      </w:r>
    </w:p>
    <w:p w14:paraId="4E25B2DA" w14:textId="77777777" w:rsidR="00D4487F" w:rsidRDefault="00D4487F" w:rsidP="00D4487F">
      <w:pPr>
        <w:pStyle w:val="ListParagraph"/>
        <w:numPr>
          <w:ilvl w:val="0"/>
          <w:numId w:val="1"/>
        </w:numPr>
        <w:rPr>
          <w:sz w:val="40"/>
          <w:szCs w:val="40"/>
        </w:rPr>
      </w:pPr>
      <w:r>
        <w:rPr>
          <w:sz w:val="40"/>
          <w:szCs w:val="40"/>
        </w:rPr>
        <w:lastRenderedPageBreak/>
        <w:t xml:space="preserve">The </w:t>
      </w:r>
      <w:proofErr w:type="spellStart"/>
      <w:r>
        <w:rPr>
          <w:sz w:val="40"/>
          <w:szCs w:val="40"/>
        </w:rPr>
        <w:t>Brickell’s</w:t>
      </w:r>
      <w:proofErr w:type="spellEnd"/>
      <w:r>
        <w:rPr>
          <w:sz w:val="40"/>
          <w:szCs w:val="40"/>
        </w:rPr>
        <w:t xml:space="preserve"> were private. Never joining the Historical Museum of South Florida or any other history groups.</w:t>
      </w:r>
    </w:p>
    <w:p w14:paraId="174B4657" w14:textId="1EF7EF1C" w:rsidR="00D4487F" w:rsidRDefault="00D4487F" w:rsidP="00D4487F">
      <w:pPr>
        <w:pStyle w:val="ListParagraph"/>
        <w:numPr>
          <w:ilvl w:val="0"/>
          <w:numId w:val="1"/>
        </w:numPr>
        <w:rPr>
          <w:sz w:val="40"/>
          <w:szCs w:val="40"/>
        </w:rPr>
      </w:pPr>
      <w:r>
        <w:rPr>
          <w:sz w:val="40"/>
          <w:szCs w:val="40"/>
        </w:rPr>
        <w:t xml:space="preserve">William </w:t>
      </w:r>
      <w:proofErr w:type="spellStart"/>
      <w:r>
        <w:rPr>
          <w:sz w:val="40"/>
          <w:szCs w:val="40"/>
        </w:rPr>
        <w:t>Brickell</w:t>
      </w:r>
      <w:proofErr w:type="spellEnd"/>
      <w:r>
        <w:rPr>
          <w:sz w:val="40"/>
          <w:szCs w:val="40"/>
        </w:rPr>
        <w:t xml:space="preserve"> had </w:t>
      </w:r>
      <w:proofErr w:type="gramStart"/>
      <w:r>
        <w:rPr>
          <w:sz w:val="40"/>
          <w:szCs w:val="40"/>
        </w:rPr>
        <w:t>a major</w:t>
      </w:r>
      <w:proofErr w:type="gramEnd"/>
      <w:r>
        <w:rPr>
          <w:sz w:val="40"/>
          <w:szCs w:val="40"/>
        </w:rPr>
        <w:t xml:space="preserve"> fallout with Julia Tuttle</w:t>
      </w:r>
      <w:r w:rsidR="00A37529">
        <w:rPr>
          <w:sz w:val="40"/>
          <w:szCs w:val="40"/>
        </w:rPr>
        <w:t>’</w:t>
      </w:r>
      <w:r>
        <w:rPr>
          <w:sz w:val="40"/>
          <w:szCs w:val="40"/>
        </w:rPr>
        <w:t>s father.</w:t>
      </w:r>
    </w:p>
    <w:p w14:paraId="3DD635B9" w14:textId="77777777" w:rsidR="00D4487F" w:rsidRDefault="00D4487F" w:rsidP="00D4487F">
      <w:pPr>
        <w:pStyle w:val="ListParagraph"/>
        <w:numPr>
          <w:ilvl w:val="0"/>
          <w:numId w:val="1"/>
        </w:numPr>
        <w:rPr>
          <w:sz w:val="40"/>
          <w:szCs w:val="40"/>
        </w:rPr>
      </w:pPr>
      <w:r>
        <w:rPr>
          <w:sz w:val="40"/>
          <w:szCs w:val="40"/>
        </w:rPr>
        <w:t xml:space="preserve">William </w:t>
      </w:r>
      <w:proofErr w:type="spellStart"/>
      <w:r>
        <w:rPr>
          <w:sz w:val="40"/>
          <w:szCs w:val="40"/>
        </w:rPr>
        <w:t>Brickell</w:t>
      </w:r>
      <w:proofErr w:type="spellEnd"/>
      <w:r>
        <w:rPr>
          <w:sz w:val="40"/>
          <w:szCs w:val="40"/>
        </w:rPr>
        <w:t xml:space="preserve"> had two big fallouts with Henry Flagler.</w:t>
      </w:r>
    </w:p>
    <w:p w14:paraId="5DD7C3EF" w14:textId="77777777" w:rsidR="00D4487F" w:rsidRDefault="00D4487F" w:rsidP="00D4487F">
      <w:pPr>
        <w:pStyle w:val="ListParagraph"/>
        <w:numPr>
          <w:ilvl w:val="0"/>
          <w:numId w:val="1"/>
        </w:numPr>
        <w:rPr>
          <w:sz w:val="40"/>
          <w:szCs w:val="40"/>
        </w:rPr>
      </w:pPr>
      <w:r>
        <w:rPr>
          <w:sz w:val="40"/>
          <w:szCs w:val="40"/>
        </w:rPr>
        <w:t xml:space="preserve">Flagler did not contractually build the bridge over the river before his train arrived thus limiting </w:t>
      </w:r>
      <w:proofErr w:type="spellStart"/>
      <w:r>
        <w:rPr>
          <w:sz w:val="40"/>
          <w:szCs w:val="40"/>
        </w:rPr>
        <w:t>Brickell</w:t>
      </w:r>
      <w:proofErr w:type="spellEnd"/>
      <w:r>
        <w:rPr>
          <w:sz w:val="40"/>
          <w:szCs w:val="40"/>
        </w:rPr>
        <w:t xml:space="preserve"> land sales but more importantly the perceived location of where the city actually lay when it boomed.</w:t>
      </w:r>
    </w:p>
    <w:p w14:paraId="39849DD6" w14:textId="77777777" w:rsidR="00D4487F" w:rsidRDefault="00D4487F" w:rsidP="00D4487F">
      <w:pPr>
        <w:pStyle w:val="ListParagraph"/>
        <w:numPr>
          <w:ilvl w:val="0"/>
          <w:numId w:val="1"/>
        </w:numPr>
        <w:rPr>
          <w:sz w:val="40"/>
          <w:szCs w:val="40"/>
        </w:rPr>
      </w:pPr>
      <w:r>
        <w:rPr>
          <w:sz w:val="40"/>
          <w:szCs w:val="40"/>
        </w:rPr>
        <w:t xml:space="preserve">In the last 25 years, loads of documents and collections have surfaced supporting the fact that the </w:t>
      </w:r>
      <w:proofErr w:type="spellStart"/>
      <w:r>
        <w:rPr>
          <w:sz w:val="40"/>
          <w:szCs w:val="40"/>
        </w:rPr>
        <w:t>Brickells</w:t>
      </w:r>
      <w:proofErr w:type="spellEnd"/>
      <w:r>
        <w:rPr>
          <w:sz w:val="40"/>
          <w:szCs w:val="40"/>
        </w:rPr>
        <w:t xml:space="preserve"> owned key negotiating lands critical to the deal that birthed Miami.</w:t>
      </w:r>
    </w:p>
    <w:p w14:paraId="5C21F516" w14:textId="77777777" w:rsidR="00A37529" w:rsidRPr="00A37529" w:rsidRDefault="00A37529" w:rsidP="00A37529">
      <w:pPr>
        <w:pStyle w:val="ListParagraph"/>
        <w:numPr>
          <w:ilvl w:val="0"/>
          <w:numId w:val="1"/>
        </w:numPr>
        <w:rPr>
          <w:sz w:val="40"/>
          <w:szCs w:val="40"/>
        </w:rPr>
      </w:pPr>
      <w:r w:rsidRPr="00A37529">
        <w:rPr>
          <w:sz w:val="40"/>
          <w:szCs w:val="40"/>
        </w:rPr>
        <w:t>There are plenty more reasons cited in Cesar’s book but these are the main ones.</w:t>
      </w:r>
    </w:p>
    <w:p w14:paraId="11E6BE5F" w14:textId="77777777" w:rsidR="00A37529" w:rsidRDefault="00A37529" w:rsidP="00A37529">
      <w:pPr>
        <w:pStyle w:val="ListParagraph"/>
        <w:rPr>
          <w:sz w:val="40"/>
          <w:szCs w:val="40"/>
        </w:rPr>
      </w:pPr>
    </w:p>
    <w:sectPr w:rsidR="00A3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1639"/>
    <w:multiLevelType w:val="hybridMultilevel"/>
    <w:tmpl w:val="23B6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7F"/>
    <w:rsid w:val="002A46E3"/>
    <w:rsid w:val="00677BE3"/>
    <w:rsid w:val="008E122A"/>
    <w:rsid w:val="00A37529"/>
    <w:rsid w:val="00D4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B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becerra</dc:creator>
  <cp:keywords/>
  <dc:description/>
  <cp:lastModifiedBy>Alan Tomlinson</cp:lastModifiedBy>
  <cp:revision>2</cp:revision>
  <dcterms:created xsi:type="dcterms:W3CDTF">2021-05-16T15:18:00Z</dcterms:created>
  <dcterms:modified xsi:type="dcterms:W3CDTF">2021-05-16T15:18:00Z</dcterms:modified>
</cp:coreProperties>
</file>